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1.xml" ContentType="application/xml"/>
  <Override PartName="/customXml/itemProps5.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tabs>
          <w:tab w:val="clear" w:pos="708"/>
          <w:tab w:val="left" w:pos="1080" w:leader="none"/>
        </w:tabs>
        <w:spacing w:lineRule="auto" w:line="336" w:before="0" w:after="120"/>
        <w:rPr>
          <w:b/>
          <w:b/>
          <w:sz w:val="24"/>
          <w:szCs w:val="24"/>
          <w:lang w:val="de-DE"/>
        </w:rPr>
      </w:pPr>
      <w:r>
        <w:rPr>
          <w:rFonts w:ascii="Times New Roman" w:hAnsi="Times New Roman"/>
          <w:b/>
          <w:sz w:val="24"/>
          <w:szCs w:val="24"/>
          <w:lang w:val="de-DE"/>
        </w:rPr>
        <w:t>Datum: 03.07.2020</w:t>
      </w:r>
    </w:p>
    <w:p>
      <w:pPr>
        <w:pStyle w:val="Gvde"/>
        <w:widowControl w:val="false"/>
        <w:suppressAutoHyphens w:val="true"/>
        <w:bidi w:val="0"/>
        <w:spacing w:lineRule="auto" w:line="360"/>
        <w:ind w:left="0" w:right="0" w:hanging="0"/>
        <w:jc w:val="center"/>
        <w:rPr>
          <w:rFonts w:ascii="Times New Roman" w:hAnsi="Times New Roman"/>
          <w:color w:val="000000"/>
          <w:sz w:val="24"/>
          <w:szCs w:val="24"/>
        </w:rPr>
      </w:pPr>
      <w:r>
        <w:drawing>
          <wp:anchor behindDoc="0" distT="0" distB="0" distL="0" distR="0" simplePos="0" locked="0" layoutInCell="1" allowOverlap="1" relativeHeight="2">
            <wp:simplePos x="0" y="0"/>
            <wp:positionH relativeFrom="column">
              <wp:posOffset>76200</wp:posOffset>
            </wp:positionH>
            <wp:positionV relativeFrom="paragraph">
              <wp:posOffset>38735</wp:posOffset>
            </wp:positionV>
            <wp:extent cx="3017520" cy="2700655"/>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3017520" cy="2700655"/>
                    </a:xfrm>
                    <a:prstGeom prst="rect">
                      <a:avLst/>
                    </a:prstGeom>
                  </pic:spPr>
                </pic:pic>
              </a:graphicData>
            </a:graphic>
          </wp:anchor>
        </w:drawing>
      </w:r>
      <w:r>
        <w:rPr>
          <w:rFonts w:cs="Times New Roman" w:ascii="Times New Roman" w:hAnsi="Times New Roman"/>
          <w:b/>
          <w:bCs/>
          <w:color w:val="000000"/>
          <w:sz w:val="24"/>
          <w:szCs w:val="24"/>
          <w:lang w:val="de-DE"/>
        </w:rPr>
        <w:t>AM ENDE DER GEDULD WARTET DER SEGEN</w:t>
      </w:r>
    </w:p>
    <w:p>
      <w:pPr>
        <w:pStyle w:val="Gvde"/>
        <w:spacing w:lineRule="auto" w:line="276"/>
        <w:ind w:firstLine="510"/>
        <w:jc w:val="both"/>
        <w:rPr>
          <w:rFonts w:ascii="Times New Roman" w:hAnsi="Times New Roman"/>
          <w:color w:val="000000"/>
          <w:sz w:val="24"/>
          <w:szCs w:val="24"/>
        </w:rPr>
      </w:pPr>
      <w:r>
        <w:rPr>
          <w:rFonts w:ascii="Times New Roman" w:hAnsi="Times New Roman"/>
          <w:b/>
          <w:bCs/>
          <w:color w:val="000000"/>
          <w:sz w:val="24"/>
          <w:szCs w:val="24"/>
          <w:lang w:val="de-DE"/>
        </w:rPr>
        <w:t>Werte Muslime!</w:t>
      </w:r>
    </w:p>
    <w:p>
      <w:pPr>
        <w:pStyle w:val="Gvde"/>
        <w:tabs>
          <w:tab w:val="clear" w:pos="708"/>
          <w:tab w:val="left" w:pos="1005" w:leader="none"/>
        </w:tabs>
        <w:spacing w:lineRule="auto" w:line="276" w:before="0" w:after="120"/>
        <w:ind w:firstLine="510"/>
        <w:jc w:val="both"/>
        <w:rPr>
          <w:rFonts w:ascii="Times New Roman" w:hAnsi="Times New Roman"/>
          <w:color w:val="000000"/>
          <w:sz w:val="24"/>
          <w:szCs w:val="24"/>
        </w:rPr>
      </w:pPr>
      <w:r>
        <w:rPr>
          <w:rFonts w:cs="Times New Roman" w:ascii="Times New Roman" w:hAnsi="Times New Roman"/>
          <w:color w:val="000000"/>
          <w:sz w:val="24"/>
          <w:szCs w:val="24"/>
          <w:lang w:val="de-DE"/>
        </w:rPr>
        <w:t xml:space="preserve">Jeder Mensch auf der Welt ist ein Reisender. Derjenige der kommt, der wird auch gehen und derjenige, der eingewandert ist, wird auch auswandern. Der Weg eines jeden von uns zum Himmel führt bergab und abfallend, ist freudig und schwierig. Während wir die Reise fortsetzen und sowohl den Schmerz als auch die Hoffnungen in Kauf nehmen, gewährt uns unser Rabb einen einzigartigen Segen, der unser Herz vor Aufregung, unsere Zunge vor Klagen und unseren Körper vor falschem Verhalten schützt. Dieser Segen ist Geduld.   </w:t>
      </w:r>
    </w:p>
    <w:p>
      <w:pPr>
        <w:pStyle w:val="Gvde"/>
        <w:spacing w:lineRule="auto" w:line="276"/>
        <w:ind w:firstLine="510"/>
        <w:jc w:val="both"/>
        <w:rPr>
          <w:rFonts w:ascii="Times New Roman" w:hAnsi="Times New Roman" w:cs="Times New Roman"/>
          <w:lang w:val="de-DE"/>
        </w:rPr>
      </w:pPr>
      <w:r>
        <w:rPr>
          <w:rFonts w:cs="Times New Roman" w:ascii="Times New Roman" w:hAnsi="Times New Roman"/>
          <w:b/>
          <w:bCs/>
          <w:color w:val="000000"/>
          <w:sz w:val="24"/>
          <w:szCs w:val="24"/>
          <w:lang w:val="de-DE"/>
        </w:rPr>
        <w:t>Verehrte Gläubige!</w:t>
      </w:r>
    </w:p>
    <w:p>
      <w:pPr>
        <w:pStyle w:val="Gvde"/>
        <w:tabs>
          <w:tab w:val="clear" w:pos="708"/>
          <w:tab w:val="left" w:pos="426" w:leader="none"/>
        </w:tabs>
        <w:spacing w:lineRule="auto" w:line="276" w:before="0" w:after="120"/>
        <w:ind w:firstLine="510"/>
        <w:jc w:val="both"/>
        <w:rPr>
          <w:rFonts w:ascii="Times New Roman" w:hAnsi="Times New Roman"/>
          <w:color w:val="000000"/>
          <w:sz w:val="24"/>
          <w:szCs w:val="24"/>
        </w:rPr>
      </w:pPr>
      <w:r>
        <w:rPr>
          <w:rFonts w:cs="Times New Roman" w:ascii="Times New Roman" w:hAnsi="Times New Roman"/>
          <w:color w:val="000000"/>
          <w:sz w:val="24"/>
          <w:szCs w:val="24"/>
          <w:lang w:val="de-DE"/>
        </w:rPr>
        <w:t>Geduld ist nicht Verachtung oder Faulheit. Geduld ist auch nicht Verzagtheit oder Hilflosigkeit. Geduld ist Ausdauer; es ist, Allah weiterhin anzubeten und ihm zu gehorchen, mit dem Bewusstsein, Diener zu sein. Geduld ist Widerstand; sich den tausend Prüfungen der Welt zu stellen. Geduld ist Erkenntnis; ist zu versuchen zu leben, sich ohne in die Einflüsterung des Teufels zu verfangen, ohne vom Verlangen der Nafs getäuscht zu werden. Geduld ist Standhaftigkeit; angesichts unerwarteter Ereignisse gelinde und ruhig zu handeln. Geduld ist Ergebenheit; dem Göttlichen zuzustimmen, nach dem alle Vorsichtsmaßnahme getroffen wurden. Und Geduld ist die Notwendigkeit des Glaubens, die Tür der Erlösung und ein Schatz des Himmels.</w:t>
      </w:r>
    </w:p>
    <w:p>
      <w:pPr>
        <w:pStyle w:val="Gvde"/>
        <w:tabs>
          <w:tab w:val="clear" w:pos="708"/>
          <w:tab w:val="left" w:pos="426" w:leader="none"/>
        </w:tabs>
        <w:spacing w:lineRule="auto" w:line="276"/>
        <w:ind w:firstLine="510"/>
        <w:jc w:val="both"/>
        <w:rPr>
          <w:rFonts w:ascii="Times New Roman" w:hAnsi="Times New Roman" w:cs="Times New Roman"/>
          <w:b/>
          <w:b/>
          <w:bCs/>
          <w:lang w:val="de-DE"/>
        </w:rPr>
      </w:pPr>
      <w:r>
        <w:rPr>
          <w:rFonts w:cs="Times New Roman" w:ascii="Times New Roman" w:hAnsi="Times New Roman"/>
          <w:b/>
          <w:bCs/>
          <w:color w:val="000000"/>
          <w:sz w:val="24"/>
          <w:szCs w:val="24"/>
          <w:lang w:val="de-DE"/>
        </w:rPr>
        <w:t>Werte Muslime!</w:t>
      </w:r>
    </w:p>
    <w:p>
      <w:pPr>
        <w:pStyle w:val="Gvde"/>
        <w:tabs>
          <w:tab w:val="clear" w:pos="708"/>
          <w:tab w:val="left" w:pos="426" w:leader="none"/>
        </w:tabs>
        <w:spacing w:lineRule="auto" w:line="276" w:before="0" w:after="120"/>
        <w:ind w:firstLine="510"/>
        <w:jc w:val="both"/>
        <w:rPr>
          <w:rFonts w:ascii="Times New Roman" w:hAnsi="Times New Roman"/>
          <w:color w:val="000000"/>
          <w:sz w:val="24"/>
          <w:szCs w:val="24"/>
        </w:rPr>
      </w:pPr>
      <w:r>
        <w:rPr>
          <w:rFonts w:cs="Times New Roman" w:ascii="Times New Roman" w:hAnsi="Times New Roman"/>
          <w:color w:val="000000"/>
          <w:sz w:val="24"/>
          <w:szCs w:val="24"/>
          <w:lang w:val="de-DE"/>
        </w:rPr>
        <w:t xml:space="preserve">Manchmal will der Mensch auch bei kleinen Problemen nicht geduldig sein. Manchmal verliert er die Geduld und gerät angesichts großer Katastrophen in den Strudel der Hoffnungslosigkeit. Er glaubt, dass seine Krankheit nicht geheilt werden wird, dass seine finanziellen Probleme nicht enden werden und dass familiäre Probleme nicht gelöst werden können. Er ist im Wahn gefangen, wo Frieden, Erfolg und Heilung weit von ihm entfernt sind. Die frohe Botschaft des Korans ist jedoch klar: </w:t>
      </w:r>
      <w:r>
        <w:rPr>
          <w:rFonts w:cs="Times New Roman" w:ascii="Times New Roman" w:hAnsi="Times New Roman"/>
          <w:b/>
          <w:iCs/>
          <w:color w:val="000000"/>
          <w:sz w:val="24"/>
          <w:szCs w:val="24"/>
          <w:lang w:val="de-DE"/>
        </w:rPr>
        <w:t>“Es gibt eine Erleichterung mit jeder Schwierigkeit.”</w:t>
      </w:r>
      <w:r>
        <w:rPr>
          <w:rStyle w:val="DipnotSabitleyicisi"/>
          <w:rFonts w:cs="Times New Roman" w:ascii="Times New Roman" w:hAnsi="Times New Roman"/>
          <w:b/>
          <w:iCs/>
          <w:color w:val="000000"/>
          <w:sz w:val="24"/>
          <w:szCs w:val="24"/>
          <w:lang w:val="de-DE"/>
        </w:rPr>
        <w:footnoteReference w:id="2"/>
      </w:r>
      <w:r>
        <w:rPr>
          <w:rFonts w:ascii="Times New Roman" w:hAnsi="Times New Roman"/>
          <w:color w:val="000000"/>
          <w:sz w:val="24"/>
          <w:szCs w:val="24"/>
          <w:lang w:val="de-DE"/>
        </w:rPr>
        <w:t xml:space="preserve"> </w:t>
      </w:r>
      <w:r>
        <w:rPr>
          <w:rFonts w:cs="Times New Roman" w:ascii="Times New Roman" w:hAnsi="Times New Roman"/>
          <w:iCs/>
          <w:color w:val="000000"/>
          <w:sz w:val="24"/>
          <w:szCs w:val="24"/>
          <w:lang w:val="de-DE"/>
        </w:rPr>
        <w:t xml:space="preserve">In jeder Bemühung sind Segen verborgen. Unerwarteter Segen kann aus einem Werk entstehen, der wie böse aussieht. Solange der Diener Anstrengung, Geduld und Ausdauer nicht loslässt! Vorausgesetzt der Mensch glaubt, dass Allah immer bei denen ist, die geduldig sind! </w:t>
      </w:r>
    </w:p>
    <w:p>
      <w:pPr>
        <w:pStyle w:val="Gvde"/>
        <w:spacing w:lineRule="auto" w:line="276"/>
        <w:ind w:firstLine="510"/>
        <w:jc w:val="both"/>
        <w:rPr>
          <w:rFonts w:ascii="Times New Roman" w:hAnsi="Times New Roman" w:cs="Times New Roman"/>
          <w:b/>
          <w:b/>
          <w:bCs/>
          <w:lang w:val="de-DE"/>
        </w:rPr>
      </w:pPr>
      <w:r>
        <w:rPr>
          <w:rFonts w:cs="Times New Roman" w:ascii="Times New Roman" w:hAnsi="Times New Roman"/>
          <w:b/>
          <w:bCs/>
          <w:color w:val="000000"/>
          <w:sz w:val="24"/>
          <w:szCs w:val="24"/>
          <w:lang w:val="de-DE"/>
        </w:rPr>
        <w:t>Verehrte Gläubige!</w:t>
      </w:r>
    </w:p>
    <w:p>
      <w:pPr>
        <w:pStyle w:val="Gvde"/>
        <w:tabs>
          <w:tab w:val="clear" w:pos="708"/>
          <w:tab w:val="left" w:pos="426" w:leader="none"/>
        </w:tabs>
        <w:spacing w:lineRule="auto" w:line="276" w:before="0" w:after="120"/>
        <w:ind w:firstLine="510"/>
        <w:jc w:val="both"/>
        <w:rPr>
          <w:rFonts w:ascii="Times New Roman" w:hAnsi="Times New Roman"/>
          <w:color w:val="000000"/>
          <w:sz w:val="24"/>
          <w:szCs w:val="24"/>
        </w:rPr>
      </w:pPr>
      <w:r>
        <w:rPr>
          <w:rFonts w:cs="Times New Roman" w:ascii="Times New Roman" w:hAnsi="Times New Roman"/>
          <w:color w:val="000000"/>
          <w:sz w:val="24"/>
          <w:szCs w:val="24"/>
          <w:lang w:val="de-DE"/>
        </w:rPr>
        <w:t>Unser geliebter Prophet (s.a.s) sagt in einem Hadith:</w:t>
      </w:r>
      <w:r>
        <w:rPr>
          <w:rFonts w:cs="Times New Roman" w:ascii="Times New Roman" w:hAnsi="Times New Roman"/>
          <w:b/>
          <w:bCs/>
          <w:color w:val="000000"/>
          <w:sz w:val="24"/>
          <w:szCs w:val="24"/>
          <w:lang w:val="de-DE"/>
        </w:rPr>
        <w:t xml:space="preserve"> “Wer geduldig ist, dem verleiht Allah Ausdauer. Niemand hat eine bessere und umfassendere Aufmerksamkeit erhalten als Geduld.”</w:t>
      </w:r>
      <w:r>
        <w:rPr>
          <w:rStyle w:val="DipnotSabitleyicisi"/>
          <w:rFonts w:cs="Times New Roman" w:ascii="Times New Roman" w:hAnsi="Times New Roman"/>
          <w:b/>
          <w:bCs/>
          <w:color w:val="000000"/>
          <w:sz w:val="24"/>
          <w:szCs w:val="24"/>
          <w:lang w:val="de-DE"/>
        </w:rPr>
        <w:footnoteReference w:id="3"/>
      </w:r>
    </w:p>
    <w:p>
      <w:pPr>
        <w:pStyle w:val="Gvde"/>
        <w:tabs>
          <w:tab w:val="clear" w:pos="708"/>
          <w:tab w:val="left" w:pos="426" w:leader="none"/>
          <w:tab w:val="left" w:pos="2865" w:leader="none"/>
        </w:tabs>
        <w:spacing w:lineRule="auto" w:line="276" w:before="0" w:after="120"/>
        <w:ind w:firstLine="510"/>
        <w:jc w:val="both"/>
        <w:rPr>
          <w:rFonts w:ascii="Times New Roman" w:hAnsi="Times New Roman"/>
          <w:color w:val="000000"/>
          <w:sz w:val="24"/>
          <w:szCs w:val="24"/>
        </w:rPr>
      </w:pPr>
      <w:r>
        <w:rPr>
          <w:rFonts w:cs="Times New Roman" w:ascii="Times New Roman" w:hAnsi="Times New Roman"/>
          <w:color w:val="000000"/>
          <w:sz w:val="24"/>
          <w:szCs w:val="24"/>
          <w:lang w:val="de-DE"/>
        </w:rPr>
        <w:t xml:space="preserve">Dann lasst uns also den kostbaren Segen wie Geduld schätzen. Erinnern wir uns daran, dass Allah uns mit Wohlstand und Knappheit prüft und dass alle Arten von Prüfungen mit Mühe und Geduld gewonnen werden. Lasst uns niemals unsere Hoffnung auf die Hilfe und das Erbarmen unseres Rabb verlieren. </w:t>
      </w:r>
    </w:p>
    <w:p>
      <w:pPr>
        <w:pStyle w:val="Gvde"/>
        <w:tabs>
          <w:tab w:val="clear" w:pos="708"/>
          <w:tab w:val="left" w:pos="426" w:leader="none"/>
        </w:tabs>
        <w:spacing w:lineRule="auto" w:line="276"/>
        <w:ind w:firstLine="510"/>
        <w:jc w:val="both"/>
        <w:rPr>
          <w:rFonts w:ascii="Times New Roman" w:hAnsi="Times New Roman"/>
          <w:color w:val="000000"/>
          <w:sz w:val="24"/>
          <w:szCs w:val="24"/>
        </w:rPr>
      </w:pPr>
      <w:r>
        <w:rPr>
          <w:rFonts w:cs="Times New Roman" w:ascii="Times New Roman" w:hAnsi="Times New Roman"/>
          <w:color w:val="000000"/>
          <w:sz w:val="24"/>
          <w:szCs w:val="24"/>
          <w:lang w:val="de-DE"/>
        </w:rPr>
        <w:t>Ich beende meine Predigt mit dem Vers unseres heiligen Buches:</w:t>
      </w:r>
      <w:r>
        <w:rPr>
          <w:rFonts w:cs="Times New Roman" w:ascii="Times New Roman" w:hAnsi="Times New Roman"/>
          <w:b/>
          <w:bCs/>
          <w:color w:val="000000"/>
          <w:sz w:val="24"/>
          <w:szCs w:val="24"/>
          <w:lang w:val="de-DE"/>
        </w:rPr>
        <w:t xml:space="preserve"> “Wer Angst vor Allah hat, das Böse vermeidet und geduldig ist, zweifellos vergeudet Allah nicht die Belohnung derer, die sich schön verhalten.”</w:t>
      </w:r>
      <w:r>
        <w:rPr>
          <w:rStyle w:val="DipnotSabitleyicisi"/>
          <w:rFonts w:cs="Times New Roman" w:ascii="Times New Roman" w:hAnsi="Times New Roman"/>
          <w:b/>
          <w:bCs/>
          <w:color w:val="000000"/>
          <w:sz w:val="24"/>
          <w:szCs w:val="24"/>
          <w:lang w:val="de-DE"/>
        </w:rPr>
        <w:footnoteReference w:id="4"/>
      </w:r>
    </w:p>
    <w:sectPr>
      <w:footnotePr>
        <w:numFmt w:val="decimal"/>
      </w:footnotePr>
      <w:type w:val="nextPage"/>
      <w:pgSz w:w="11906" w:h="16838"/>
      <w:pgMar w:left="850" w:right="863" w:header="0" w:top="850" w:footer="0" w:bottom="850" w:gutter="0"/>
      <w:pgNumType w:fmt="decimal"/>
      <w:cols w:num="2" w:equalWidth="false" w:sep="false">
        <w:col w:w="4859" w:space="644"/>
        <w:col w:w="4689"/>
      </w:cols>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Courier New">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onnot"/>
        <w:rPr/>
      </w:pPr>
      <w:r>
        <w:rPr>
          <w:rStyle w:val="DipnotKarakterleri"/>
        </w:rPr>
        <w:footnoteRef/>
      </w:r>
      <w:r>
        <w:rPr>
          <w:rFonts w:cs="Times New Roman" w:ascii="Times New Roman" w:hAnsi="Times New Roman"/>
        </w:rPr>
        <w:t xml:space="preserve"> </w:t>
      </w:r>
      <w:r>
        <w:rPr>
          <w:rFonts w:cs="Times New Roman" w:ascii="Times New Roman" w:hAnsi="Times New Roman"/>
        </w:rPr>
        <w:t>İnşirâh, 94/5-6.</w:t>
      </w:r>
    </w:p>
  </w:footnote>
  <w:footnote w:id="3">
    <w:p>
      <w:pPr>
        <w:pStyle w:val="Sonnot"/>
        <w:rPr/>
      </w:pPr>
      <w:r>
        <w:rPr>
          <w:rStyle w:val="DipnotKarakterleri"/>
        </w:rPr>
        <w:footnoteRef/>
      </w:r>
      <w:r>
        <w:rPr>
          <w:rFonts w:cs="Times New Roman" w:ascii="Times New Roman" w:hAnsi="Times New Roman"/>
        </w:rPr>
        <w:t xml:space="preserve"> </w:t>
      </w:r>
      <w:r>
        <w:rPr>
          <w:rFonts w:cs="Times New Roman" w:ascii="Times New Roman" w:hAnsi="Times New Roman"/>
        </w:rPr>
        <w:t>Mü</w:t>
      </w:r>
      <w:r>
        <w:rPr>
          <w:rFonts w:cs="Times New Roman" w:ascii="Times New Roman" w:hAnsi="Times New Roman"/>
          <w:lang w:val="de-DE"/>
        </w:rPr>
        <w:t>slim, Zek</w:t>
      </w:r>
      <w:r>
        <w:rPr>
          <w:rFonts w:cs="Times New Roman" w:ascii="Times New Roman" w:hAnsi="Times New Roman"/>
        </w:rPr>
        <w:t>ât, 124.</w:t>
      </w:r>
    </w:p>
  </w:footnote>
  <w:footnote w:id="4">
    <w:p>
      <w:pPr>
        <w:pStyle w:val="Sonnot"/>
        <w:rPr/>
      </w:pPr>
      <w:r>
        <w:rPr>
          <w:rStyle w:val="DipnotKarakterleri"/>
        </w:rPr>
        <w:footnoteRef/>
      </w:r>
      <w:r>
        <w:rPr>
          <w:rFonts w:cs="Times New Roman" w:ascii="Times New Roman" w:hAnsi="Times New Roman"/>
        </w:rPr>
        <w:t xml:space="preserve"> </w:t>
      </w:r>
      <w:r>
        <w:rPr>
          <w:rFonts w:cs="Times New Roman" w:ascii="Times New Roman" w:hAnsi="Times New Roman"/>
        </w:rPr>
        <w:t>Y</w:t>
      </w:r>
      <w:r>
        <w:rPr>
          <w:rFonts w:cs="Times New Roman" w:ascii="Times New Roman" w:hAnsi="Times New Roman"/>
          <w:lang w:val="fr-FR"/>
        </w:rPr>
        <w:t>û</w:t>
      </w:r>
      <w:r>
        <w:rPr>
          <w:rFonts w:cs="Times New Roman" w:ascii="Times New Roman" w:hAnsi="Times New Roman"/>
          <w:lang w:val="de-DE"/>
        </w:rPr>
        <w:t>suf, 12/90.</w:t>
      </w:r>
    </w:p>
    <w:p>
      <w:pPr>
        <w:pStyle w:val="Sonnot"/>
        <w:rPr>
          <w:rFonts w:ascii="Times New Roman" w:hAnsi="Times New Roman" w:cs="Times New Roman"/>
          <w:lang w:val="de-DE"/>
        </w:rPr>
      </w:pPr>
      <w:r>
        <w:rPr/>
      </w:r>
    </w:p>
    <w:p>
      <w:pPr>
        <w:pStyle w:val="Gvde"/>
        <w:tabs>
          <w:tab w:val="clear" w:pos="708"/>
          <w:tab w:val="left" w:pos="426" w:leader="none"/>
        </w:tabs>
        <w:spacing w:lineRule="auto" w:line="360" w:before="0" w:after="120"/>
        <w:ind w:firstLine="510"/>
        <w:jc w:val="right"/>
        <w:rPr/>
      </w:pPr>
      <w:r>
        <w:rPr>
          <w:rFonts w:cs="Times New Roman" w:ascii="Times New Roman" w:hAnsi="Times New Roman"/>
          <w:b/>
          <w:i/>
          <w:sz w:val="22"/>
          <w:szCs w:val="22"/>
          <w:lang w:val="de-DE"/>
        </w:rPr>
        <w:t>Generaldirektion für religiöse Dienste</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4062"/>
    <w:pPr>
      <w:widowControl w:val="false"/>
      <w:suppressAutoHyphens w:val="true"/>
      <w:bidi w:val="0"/>
      <w:jc w:val="left"/>
      <w:textAlignment w:val="baseline"/>
    </w:pPr>
    <w:rPr>
      <w:rFonts w:ascii="Liberation Serif" w:hAnsi="Liberation Serif" w:eastAsia="DejaVu Sans" w:cs="FreeSans"/>
      <w:color w:val="auto"/>
      <w:kern w:val="2"/>
      <w:sz w:val="24"/>
      <w:szCs w:val="24"/>
      <w:lang w:val="tr-TR" w:eastAsia="zh-CN" w:bidi="hi-IN"/>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qFormat/>
    <w:rsid w:val="00e34062"/>
    <w:rPr/>
  </w:style>
  <w:style w:type="character" w:styleId="DipnotKarakterleri" w:customStyle="1">
    <w:name w:val="Dipnot Karakterleri"/>
    <w:qFormat/>
    <w:rsid w:val="00e34062"/>
    <w:rPr>
      <w:vertAlign w:val="superscript"/>
    </w:rPr>
  </w:style>
  <w:style w:type="character" w:styleId="MshfAyetNo" w:customStyle="1">
    <w:name w:val="mshfAyetNo"/>
    <w:qFormat/>
    <w:rsid w:val="00e34062"/>
    <w:rPr>
      <w:color w:val="999999"/>
    </w:rPr>
  </w:style>
  <w:style w:type="character" w:styleId="BalonMetniChar" w:customStyle="1">
    <w:name w:val="Balon Metni Char"/>
    <w:qFormat/>
    <w:rsid w:val="00e34062"/>
    <w:rPr>
      <w:rFonts w:ascii="Tahoma" w:hAnsi="Tahoma" w:eastAsia="Tahoma" w:cs="Tahoma"/>
      <w:sz w:val="16"/>
      <w:szCs w:val="16"/>
    </w:rPr>
  </w:style>
  <w:style w:type="character" w:styleId="SonnotMetniChar" w:customStyle="1">
    <w:name w:val="Sonnot Metni Char"/>
    <w:basedOn w:val="DefaultParagraphFont"/>
    <w:qFormat/>
    <w:rsid w:val="00e34062"/>
    <w:rPr/>
  </w:style>
  <w:style w:type="character" w:styleId="SonnotKarakterleri" w:customStyle="1">
    <w:name w:val="Sonnot Karakterleri"/>
    <w:qFormat/>
    <w:rsid w:val="00e34062"/>
    <w:rPr>
      <w:vertAlign w:val="superscript"/>
    </w:rPr>
  </w:style>
  <w:style w:type="character" w:styleId="Internetlink" w:customStyle="1">
    <w:name w:val="Internet link"/>
    <w:qFormat/>
    <w:rsid w:val="00e34062"/>
    <w:rPr>
      <w:color w:val="0563C1"/>
      <w:u w:val="single"/>
    </w:rPr>
  </w:style>
  <w:style w:type="character" w:styleId="Vurgu">
    <w:name w:val="Vurgu"/>
    <w:qFormat/>
    <w:rsid w:val="00e34062"/>
    <w:rPr>
      <w:i/>
      <w:iCs/>
    </w:rPr>
  </w:style>
  <w:style w:type="character" w:styleId="DzMetinChar" w:customStyle="1">
    <w:name w:val="Düz Metin Char"/>
    <w:qFormat/>
    <w:rsid w:val="00e34062"/>
    <w:rPr>
      <w:rFonts w:ascii="Courier New" w:hAnsi="Courier New" w:eastAsia="Courier New" w:cs="Courier New"/>
    </w:rPr>
  </w:style>
  <w:style w:type="character" w:styleId="Appleconvertedspace" w:customStyle="1">
    <w:name w:val="apple-converted-space"/>
    <w:qFormat/>
    <w:rsid w:val="00e34062"/>
    <w:rPr/>
  </w:style>
  <w:style w:type="character" w:styleId="AaaProjeKaynakBilgisiChar" w:customStyle="1">
    <w:name w:val="aaa-Proje - Kaynak Bilgisi Char"/>
    <w:qFormat/>
    <w:rsid w:val="00e34062"/>
    <w:rPr>
      <w:color w:val="FF0000"/>
      <w:sz w:val="16"/>
      <w:szCs w:val="16"/>
      <w:vertAlign w:val="superscript"/>
    </w:rPr>
  </w:style>
  <w:style w:type="character" w:styleId="S1" w:customStyle="1">
    <w:name w:val="s1"/>
    <w:qFormat/>
    <w:rsid w:val="00e34062"/>
    <w:rPr/>
  </w:style>
  <w:style w:type="character" w:styleId="SonnotSabitleyicisi" w:customStyle="1">
    <w:name w:val="Sonnot Sabitleyicisi"/>
    <w:rsid w:val="00e34062"/>
    <w:rPr>
      <w:vertAlign w:val="superscript"/>
    </w:rPr>
  </w:style>
  <w:style w:type="character" w:styleId="EndnoteCharacters">
    <w:name w:val="Endnote Characters"/>
    <w:uiPriority w:val="99"/>
    <w:semiHidden/>
    <w:unhideWhenUsed/>
    <w:qFormat/>
    <w:rsid w:val="00e34062"/>
    <w:rPr>
      <w:vertAlign w:val="superscript"/>
    </w:rPr>
  </w:style>
  <w:style w:type="character" w:styleId="SonnotMetniChar1" w:customStyle="1">
    <w:name w:val="Sonnot Metni Char1"/>
    <w:link w:val="SonnotMetni"/>
    <w:uiPriority w:val="99"/>
    <w:semiHidden/>
    <w:qFormat/>
    <w:rsid w:val="00bb0931"/>
    <w:rPr>
      <w:rFonts w:cs="Mangal"/>
      <w:kern w:val="2"/>
      <w:szCs w:val="18"/>
      <w:lang w:eastAsia="zh-CN" w:bidi="hi-IN"/>
    </w:rPr>
  </w:style>
  <w:style w:type="character" w:styleId="DipnotSabitleyicisi">
    <w:name w:val="Dipnot Sabitleyicisi"/>
    <w:rPr>
      <w:vertAlign w:val="superscript"/>
    </w:rPr>
  </w:style>
  <w:style w:type="paragraph" w:styleId="Balk" w:customStyle="1">
    <w:name w:val="Başlık"/>
    <w:next w:val="Textbody"/>
    <w:qFormat/>
    <w:rsid w:val="00e34062"/>
    <w:pPr>
      <w:widowControl w:val="false"/>
      <w:ind w:firstLine="851"/>
      <w:jc w:val="center"/>
    </w:pPr>
    <w:rPr>
      <w:rFonts w:ascii="Liberation Serif" w:hAnsi="Liberation Serif" w:eastAsia="DejaVu Sans" w:cs="FreeSans"/>
      <w:b/>
      <w:color w:val="auto"/>
      <w:kern w:val="0"/>
      <w:sz w:val="28"/>
      <w:szCs w:val="20"/>
      <w:lang w:val="tr-TR" w:eastAsia="tr-TR" w:bidi="ar-SA"/>
    </w:rPr>
  </w:style>
  <w:style w:type="paragraph" w:styleId="MetinGvdesi">
    <w:name w:val="Body Text"/>
    <w:basedOn w:val="Normal"/>
    <w:pPr>
      <w:spacing w:lineRule="auto" w:line="276" w:before="0" w:after="140"/>
    </w:pPr>
    <w:rPr/>
  </w:style>
  <w:style w:type="paragraph" w:styleId="Liste">
    <w:name w:val="List"/>
    <w:rsid w:val="00e34062"/>
    <w:pPr>
      <w:widowControl w:val="false"/>
    </w:pPr>
    <w:rPr>
      <w:rFonts w:cs="FreeSans" w:ascii="Liberation Serif" w:hAnsi="Liberation Serif" w:eastAsia="DejaVu Sans"/>
      <w:color w:val="auto"/>
      <w:kern w:val="0"/>
      <w:sz w:val="24"/>
      <w:szCs w:val="20"/>
      <w:lang w:val="tr-TR" w:eastAsia="tr-TR" w:bidi="ar-SA"/>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qFormat/>
    <w:rsid w:val="00e34062"/>
    <w:pPr>
      <w:widowControl w:val="false"/>
      <w:suppressLineNumbers/>
    </w:pPr>
    <w:rPr>
      <w:rFonts w:cs="FreeSans" w:ascii="Liberation Serif" w:hAnsi="Liberation Serif" w:eastAsia="DejaVu Sans"/>
      <w:color w:val="auto"/>
      <w:kern w:val="0"/>
      <w:sz w:val="24"/>
      <w:szCs w:val="20"/>
      <w:lang w:val="tr-TR" w:eastAsia="tr-TR" w:bidi="ar-SA"/>
    </w:rPr>
  </w:style>
  <w:style w:type="paragraph" w:styleId="Standard" w:customStyle="1">
    <w:name w:val="Standard"/>
    <w:qFormat/>
    <w:rsid w:val="00e34062"/>
    <w:pPr>
      <w:widowControl/>
      <w:suppressAutoHyphens w:val="true"/>
      <w:bidi w:val="0"/>
      <w:jc w:val="left"/>
      <w:textAlignment w:val="baseline"/>
    </w:pPr>
    <w:rPr>
      <w:rFonts w:ascii="Times New Roman" w:hAnsi="Times New Roman" w:eastAsia="Times New Roman" w:cs="Times New Roman"/>
      <w:color w:val="auto"/>
      <w:kern w:val="2"/>
      <w:sz w:val="24"/>
      <w:szCs w:val="20"/>
      <w:lang w:val="tr-TR" w:eastAsia="zh-CN" w:bidi="ar-SA"/>
    </w:rPr>
  </w:style>
  <w:style w:type="paragraph" w:styleId="Textbody" w:customStyle="1">
    <w:name w:val="Text body"/>
    <w:basedOn w:val="Standard"/>
    <w:qFormat/>
    <w:rsid w:val="00e34062"/>
    <w:pPr>
      <w:spacing w:lineRule="auto" w:line="276" w:before="0" w:after="140"/>
    </w:pPr>
    <w:rPr/>
  </w:style>
  <w:style w:type="paragraph" w:styleId="Caption">
    <w:name w:val="caption"/>
    <w:basedOn w:val="Standard"/>
    <w:qFormat/>
    <w:rsid w:val="00e34062"/>
    <w:pPr>
      <w:suppressLineNumbers/>
      <w:spacing w:before="120" w:after="120"/>
    </w:pPr>
    <w:rPr>
      <w:rFonts w:cs="FreeSans"/>
      <w:i/>
      <w:iCs/>
      <w:sz w:val="24"/>
      <w:szCs w:val="24"/>
    </w:rPr>
  </w:style>
  <w:style w:type="paragraph" w:styleId="BodyTextIndent2">
    <w:name w:val="Body Text Indent 2"/>
    <w:basedOn w:val="Standard"/>
    <w:qFormat/>
    <w:rsid w:val="00e34062"/>
    <w:pPr>
      <w:ind w:firstLine="851"/>
      <w:jc w:val="both"/>
    </w:pPr>
    <w:rPr>
      <w:sz w:val="28"/>
    </w:rPr>
  </w:style>
  <w:style w:type="paragraph" w:styleId="Footnote" w:customStyle="1">
    <w:name w:val="Footnote"/>
    <w:basedOn w:val="Standard"/>
    <w:qFormat/>
    <w:rsid w:val="00e34062"/>
    <w:pPr/>
    <w:rPr/>
  </w:style>
  <w:style w:type="paragraph" w:styleId="MshfBesmele" w:customStyle="1">
    <w:name w:val="mshfBesmele"/>
    <w:basedOn w:val="Standard"/>
    <w:qFormat/>
    <w:rsid w:val="00e34062"/>
    <w:pPr>
      <w:bidi w:val="1"/>
      <w:jc w:val="center"/>
    </w:pPr>
    <w:rPr>
      <w:rFonts w:eastAsia="Calibri" w:cs="Shaikh Hamdullah Book"/>
      <w:sz w:val="24"/>
      <w:szCs w:val="40"/>
      <w:lang w:bidi="ar-AE"/>
    </w:rPr>
  </w:style>
  <w:style w:type="paragraph" w:styleId="BalloonText">
    <w:name w:val="Balloon Text"/>
    <w:basedOn w:val="Standard"/>
    <w:qFormat/>
    <w:rsid w:val="00e34062"/>
    <w:pPr/>
    <w:rPr>
      <w:rFonts w:ascii="Tahoma" w:hAnsi="Tahoma" w:eastAsia="Tahoma" w:cs="Tahoma"/>
      <w:sz w:val="16"/>
      <w:szCs w:val="16"/>
    </w:rPr>
  </w:style>
  <w:style w:type="paragraph" w:styleId="Endnote" w:customStyle="1">
    <w:name w:val="Endnote"/>
    <w:basedOn w:val="Standard"/>
    <w:qFormat/>
    <w:rsid w:val="00e34062"/>
    <w:pPr/>
    <w:rPr/>
  </w:style>
  <w:style w:type="paragraph" w:styleId="NormalWeb">
    <w:name w:val="Normal (Web)"/>
    <w:basedOn w:val="Standard"/>
    <w:qFormat/>
    <w:rsid w:val="00e34062"/>
    <w:pPr/>
    <w:rPr>
      <w:sz w:val="24"/>
      <w:szCs w:val="24"/>
    </w:rPr>
  </w:style>
  <w:style w:type="paragraph" w:styleId="PlainText">
    <w:name w:val="Plain Text"/>
    <w:basedOn w:val="Standard"/>
    <w:qFormat/>
    <w:rsid w:val="00e34062"/>
    <w:pPr/>
    <w:rPr>
      <w:rFonts w:ascii="Courier New" w:hAnsi="Courier New" w:eastAsia="Courier New" w:cs="Courier New"/>
    </w:rPr>
  </w:style>
  <w:style w:type="paragraph" w:styleId="AaaProjeKaynakBilgisi" w:customStyle="1">
    <w:name w:val="aaa-Proje - Kaynak Bilgisi"/>
    <w:basedOn w:val="Standard"/>
    <w:qFormat/>
    <w:rsid w:val="00e34062"/>
    <w:pPr>
      <w:bidi w:val="1"/>
      <w:jc w:val="both"/>
    </w:pPr>
    <w:rPr>
      <w:color w:val="FF0000"/>
      <w:sz w:val="16"/>
      <w:szCs w:val="16"/>
      <w:vertAlign w:val="superscript"/>
    </w:rPr>
  </w:style>
  <w:style w:type="paragraph" w:styleId="BALIKLAR" w:customStyle="1">
    <w:name w:val="BAŞLIKLAR"/>
    <w:basedOn w:val="Standard"/>
    <w:qFormat/>
    <w:rsid w:val="00e34062"/>
    <w:pPr>
      <w:widowControl w:val="false"/>
      <w:spacing w:before="0" w:after="720"/>
      <w:jc w:val="center"/>
    </w:pPr>
    <w:rPr>
      <w:rFonts w:ascii="Arial" w:hAnsi="Arial" w:eastAsia="Arial" w:cs="Arial"/>
      <w:bCs/>
      <w:color w:val="FF0000"/>
      <w:sz w:val="28"/>
      <w:szCs w:val="24"/>
    </w:rPr>
  </w:style>
  <w:style w:type="paragraph" w:styleId="NoSpacing">
    <w:name w:val="No Spacing"/>
    <w:qFormat/>
    <w:rsid w:val="00e34062"/>
    <w:pPr>
      <w:widowControl/>
      <w:suppressAutoHyphens w:val="true"/>
      <w:bidi w:val="0"/>
      <w:jc w:val="left"/>
      <w:textAlignment w:val="baseline"/>
    </w:pPr>
    <w:rPr>
      <w:rFonts w:ascii="Calibri" w:hAnsi="Calibri" w:eastAsia="Calibri" w:cs="Calibri"/>
      <w:color w:val="auto"/>
      <w:kern w:val="2"/>
      <w:sz w:val="22"/>
      <w:szCs w:val="22"/>
      <w:lang w:val="tr-TR" w:eastAsia="zh-CN" w:bidi="ar-SA"/>
    </w:rPr>
  </w:style>
  <w:style w:type="paragraph" w:styleId="ListParagraph">
    <w:name w:val="List Paragraph"/>
    <w:basedOn w:val="Standard"/>
    <w:qFormat/>
    <w:rsid w:val="00e34062"/>
    <w:pPr>
      <w:spacing w:lineRule="auto" w:line="252" w:before="0" w:after="160"/>
      <w:ind w:left="720" w:hanging="0"/>
    </w:pPr>
    <w:rPr>
      <w:rFonts w:ascii="Calibri" w:hAnsi="Calibri" w:eastAsia="Calibri" w:cs="Arial"/>
      <w:sz w:val="22"/>
      <w:szCs w:val="22"/>
    </w:rPr>
  </w:style>
  <w:style w:type="paragraph" w:styleId="SonnotMetni1" w:customStyle="1">
    <w:name w:val="Sonnot Metni1"/>
    <w:basedOn w:val="Standard"/>
    <w:qFormat/>
    <w:rsid w:val="00e34062"/>
    <w:pPr/>
    <w:rPr/>
  </w:style>
  <w:style w:type="paragraph" w:styleId="Sonnot">
    <w:name w:val="Endnote Text"/>
    <w:basedOn w:val="Normal"/>
    <w:link w:val="SonnotMetniChar1"/>
    <w:uiPriority w:val="99"/>
    <w:semiHidden/>
    <w:unhideWhenUsed/>
    <w:rsid w:val="00bb0931"/>
    <w:pPr/>
    <w:rPr>
      <w:rFonts w:cs="Mangal"/>
      <w:sz w:val="20"/>
      <w:szCs w:val="18"/>
    </w:rPr>
  </w:style>
  <w:style w:type="paragraph" w:styleId="Gvde" w:customStyle="1">
    <w:name w:val="Gövde"/>
    <w:qFormat/>
    <w:rsid w:val="00664266"/>
    <w:pPr>
      <w:widowControl w:val="false"/>
      <w:suppressAutoHyphens w:val="true"/>
      <w:bidi w:val="0"/>
      <w:jc w:val="left"/>
    </w:pPr>
    <w:rPr>
      <w:rFonts w:ascii="Liberation Serif;Times New Roma" w:hAnsi="Liberation Serif;Times New Roma" w:eastAsia="Liberation Serif;Times New Roma" w:cs="Liberation Serif;Times New Roma"/>
      <w:color w:val="000000"/>
      <w:kern w:val="2"/>
      <w:sz w:val="24"/>
      <w:szCs w:val="24"/>
      <w:u w:val="none" w:color="000000"/>
      <w:lang w:val="tr-TR" w:eastAsia="tr-TR" w:bidi="ar-SA"/>
    </w:rPr>
  </w:style>
  <w:style w:type="paragraph" w:styleId="Dipnot">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notes" Target="footnotes.xml"/><Relationship Id="rId7"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DKFT66RQZEX3-1797567310-1672</_dlc_DocId>
    <_dlc_DocIdUrl xmlns="4a2ce632-3ebe-48ff-a8b1-ed342ea1f401">
      <Url>https://dinhizmetleri.diyanet.gov.tr/_layouts/15/DocIdRedir.aspx?ID=DKFT66RQZEX3-1797567310-1672</Url>
      <Description>DKFT66RQZEX3-1797567310-1672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A5208D-F43A-44DA-BA02-6C1326613B71}"/>
</file>

<file path=customXml/itemProps2.xml><?xml version="1.0" encoding="utf-8"?>
<ds:datastoreItem xmlns:ds="http://schemas.openxmlformats.org/officeDocument/2006/customXml" ds:itemID="{8AF9C125-05C7-43FC-9D39-C44E8032C3BF}"/>
</file>

<file path=customXml/itemProps3.xml><?xml version="1.0" encoding="utf-8"?>
<ds:datastoreItem xmlns:ds="http://schemas.openxmlformats.org/officeDocument/2006/customXml" ds:itemID="{A6791A80-3D14-4075-BD71-5E4CA9FDCABB}"/>
</file>

<file path=customXml/itemProps4.xml><?xml version="1.0" encoding="utf-8"?>
<ds:datastoreItem xmlns:ds="http://schemas.openxmlformats.org/officeDocument/2006/customXml" ds:itemID="{B7136469-F1F0-4905-A316-999C0185E3D4}"/>
</file>

<file path=customXml/itemProps5.xml><?xml version="1.0" encoding="utf-8"?>
<ds:datastoreItem xmlns:ds="http://schemas.openxmlformats.org/officeDocument/2006/customXml" ds:itemID="{45422434-1522-416D-893E-BC5A5617A7BB}"/>
</file>

<file path=docProps/app.xml><?xml version="1.0" encoding="utf-8"?>
<Properties xmlns="http://schemas.openxmlformats.org/officeDocument/2006/extended-properties" xmlns:vt="http://schemas.openxmlformats.org/officeDocument/2006/docPropsVTypes">
  <Template>Normal</Template>
  <TotalTime>10</TotalTime>
  <Application>LibreOffice/6.1.5.2$Linux_X86_64 LibreOffice_project/10$Build-2</Application>
  <Pages>1</Pages>
  <Words>440</Words>
  <Characters>2504</Characters>
  <CharactersWithSpaces>2936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Ende Der Geduld Wartet Der Segen</dc:title>
  <dc:subject/>
  <dc:creator>USER</dc:creator>
  <cp:keywords>hutbe</cp:keywords>
  <dc:description/>
  <cp:lastModifiedBy/>
  <cp:revision>5</cp:revision>
  <cp:lastPrinted>2020-06-03T14:10:00Z</cp:lastPrinted>
  <dcterms:created xsi:type="dcterms:W3CDTF">2020-07-02T00:20:00Z</dcterms:created>
  <dcterms:modified xsi:type="dcterms:W3CDTF">2020-07-02T14:31:09Z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0x010100EDF017DE59BD9D4BA6A14289BDF31CE3</vt:lpwstr>
  </property>
  <property fmtid="{D5CDD505-2E9C-101B-9397-08002B2CF9AE}" pid="9" name="_dlc_DocIdItemGuid">
    <vt:lpwstr>b6fd501a-7f9b-493d-a46a-b4162a3b4fe6</vt:lpwstr>
  </property>
  <property fmtid="{D5CDD505-2E9C-101B-9397-08002B2CF9AE}" pid="10" name="TaxKeyword">
    <vt:lpwstr>71;#hutbe|367964cc-f3b8-4af9-9c9a-49236226e63f</vt:lpwstr>
  </property>
</Properties>
</file>